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62" w:rsidRPr="0090083B" w:rsidRDefault="00941462" w:rsidP="0090083B">
      <w:pPr>
        <w:pStyle w:val="PNberschrift"/>
        <w:spacing w:line="360" w:lineRule="auto"/>
        <w:ind w:right="360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D66AE" wp14:editId="7F78E683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62" w:rsidRPr="00CC3FEF" w:rsidRDefault="00941462" w:rsidP="00941462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:rsidR="00941462" w:rsidRPr="00CE3761" w:rsidRDefault="00941462" w:rsidP="00941462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Doris Knauer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Tel. 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+49 721 4846-1814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Fax +49 721 4846-1019</w:t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0" w:history="1">
                              <w:r w:rsidRPr="00D8225B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d.knauer@pi.de</w:t>
                              </w:r>
                            </w:hyperlink>
                          </w:p>
                          <w:p w:rsidR="00941462" w:rsidRPr="00CE3761" w:rsidRDefault="00941462" w:rsidP="00941462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:rsidR="00941462" w:rsidRDefault="00941462" w:rsidP="00941462">
                            <w:pPr>
                              <w:spacing w:line="360" w:lineRule="auto"/>
                            </w:pP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 xml:space="preserve">GmbH &amp; Co. 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KG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Auf der Römerstraße 1</w:t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 w:rsidRPr="00B21233"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941462" w:rsidRPr="00CC3FEF" w:rsidRDefault="00941462" w:rsidP="00941462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:rsidR="00941462" w:rsidRPr="00CE3761" w:rsidRDefault="00941462" w:rsidP="00941462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Doris Knauer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 xml:space="preserve">Tel. 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+49 721 4846-1814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Fax +49 721 4846-1019</w:t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2" w:history="1">
                        <w:r w:rsidRPr="00D8225B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d.knauer@pi.de</w:t>
                        </w:r>
                      </w:hyperlink>
                    </w:p>
                    <w:p w:rsidR="00941462" w:rsidRPr="00CE3761" w:rsidRDefault="00941462" w:rsidP="00941462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:rsidR="00941462" w:rsidRDefault="00941462" w:rsidP="00941462">
                      <w:pPr>
                        <w:spacing w:line="360" w:lineRule="auto"/>
                      </w:pP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</w: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 xml:space="preserve">GmbH &amp; Co. 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KG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Auf der Römerstraße 1</w:t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76228 Karlsruhe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3" w:history="1">
                        <w:r w:rsidRPr="00B21233"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90083B">
        <w:rPr>
          <w:noProof/>
        </w:rPr>
        <w:t>PI </w:t>
      </w:r>
      <w:r w:rsidR="0090083B" w:rsidRPr="0090083B">
        <w:rPr>
          <w:noProof/>
        </w:rPr>
        <w:t>Ceramic erweitert seine Produktreihe PICMA®</w:t>
      </w:r>
      <w:r w:rsidR="0090083B">
        <w:rPr>
          <w:noProof/>
        </w:rPr>
        <w:t> </w:t>
      </w:r>
      <w:r w:rsidR="0090083B" w:rsidRPr="0090083B">
        <w:rPr>
          <w:noProof/>
        </w:rPr>
        <w:t>Chip um Ringe und Rundchips in größeren Abmessungen</w:t>
      </w:r>
    </w:p>
    <w:p w:rsidR="00941462" w:rsidRPr="007B5871" w:rsidRDefault="00941462" w:rsidP="00941462">
      <w:pPr>
        <w:pStyle w:val="Datumszeile"/>
      </w:pPr>
      <w:r w:rsidRPr="007B5871">
        <w:t>2015-</w:t>
      </w:r>
      <w:r w:rsidR="00C0632F">
        <w:t>10</w:t>
      </w:r>
      <w:r w:rsidR="000C3C0F">
        <w:t>-2</w:t>
      </w:r>
      <w:r w:rsidR="0090083B">
        <w:t>6</w:t>
      </w:r>
      <w:r w:rsidRPr="007B5871">
        <w:t xml:space="preserve"> I PI</w:t>
      </w:r>
      <w:r w:rsidR="0090083B">
        <w:t> Ceramic</w:t>
      </w:r>
      <w:r w:rsidR="00FA51BD" w:rsidRPr="007B5871">
        <w:t xml:space="preserve"> I</w:t>
      </w:r>
      <w:r w:rsidRPr="007B5871">
        <w:t xml:space="preserve"> Produkte</w:t>
      </w:r>
    </w:p>
    <w:p w:rsidR="00D16974" w:rsidRDefault="0090083B" w:rsidP="00D16974">
      <w:pPr>
        <w:pStyle w:val="PNLead"/>
      </w:pPr>
      <w:r w:rsidRPr="0090083B">
        <w:t xml:space="preserve">PICMA® Chip Miniatur </w:t>
      </w:r>
      <w:proofErr w:type="spellStart"/>
      <w:r w:rsidRPr="0090083B">
        <w:t>Multilayer-Piezoaktoren</w:t>
      </w:r>
      <w:proofErr w:type="spellEnd"/>
      <w:r w:rsidRPr="0090083B">
        <w:t xml:space="preserve"> mit bis zu 16</w:t>
      </w:r>
      <w:r>
        <w:t> </w:t>
      </w:r>
      <w:r w:rsidRPr="0090083B">
        <w:t xml:space="preserve">mm Durchmesser für dynamische Anwendungen in den Bereichen Lasertuning, Mikrodosierung und </w:t>
      </w:r>
      <w:proofErr w:type="spellStart"/>
      <w:r w:rsidRPr="0090083B">
        <w:t>LifeScience</w:t>
      </w:r>
      <w:proofErr w:type="spellEnd"/>
      <w:r w:rsidR="00D16974" w:rsidRPr="00D16974">
        <w:t>.</w:t>
      </w:r>
    </w:p>
    <w:p w:rsidR="0090083B" w:rsidRDefault="0090083B" w:rsidP="0090083B">
      <w:pPr>
        <w:pStyle w:val="PNTextkrper"/>
      </w:pPr>
      <w:r>
        <w:t xml:space="preserve">PI Ceramic fertigt jetzt zwei neue Ringchips in </w:t>
      </w:r>
      <w:proofErr w:type="spellStart"/>
      <w:r>
        <w:t>Multilayer</w:t>
      </w:r>
      <w:proofErr w:type="spellEnd"/>
      <w:r>
        <w:t xml:space="preserve">-Technologie mit den Abmessungen 12 mm Außendurchmesser, 6 mm Innendurchmesser und 16 mm Außendurchmesser und 8 mm Innendurchmesser, sowie einer Bauhöhe von 2,5 mm. Der Stellweg beträgt 2 µm bei einer Ansteuerspannung von 100 V. Die Variante mit 12 mm Außendurchmesser hat eine </w:t>
      </w:r>
      <w:proofErr w:type="spellStart"/>
      <w:r>
        <w:t>Blockierkraft</w:t>
      </w:r>
      <w:proofErr w:type="spellEnd"/>
      <w:r>
        <w:t xml:space="preserve"> von  über 2500 N, die Variante mit 16 mm eine </w:t>
      </w:r>
      <w:proofErr w:type="spellStart"/>
      <w:r>
        <w:t>Blockierkraft</w:t>
      </w:r>
      <w:proofErr w:type="spellEnd"/>
      <w:r>
        <w:t xml:space="preserve"> von über 4400 N. Neu im Sortiment ist ein runder PICMA® Chip ohne Innenbohrung mit 16 mm Außendurchmesser. Der </w:t>
      </w:r>
      <w:proofErr w:type="spellStart"/>
      <w:r>
        <w:t>Stellweg</w:t>
      </w:r>
      <w:proofErr w:type="spellEnd"/>
      <w:r>
        <w:t xml:space="preserve"> dieses </w:t>
      </w:r>
      <w:proofErr w:type="spellStart"/>
      <w:r>
        <w:t>Chipaktors</w:t>
      </w:r>
      <w:proofErr w:type="spellEnd"/>
      <w:r>
        <w:t xml:space="preserve"> beträgt bei einer Ansteuerspannung von 100 V 2,3 µm, er erreicht eine </w:t>
      </w:r>
      <w:proofErr w:type="spellStart"/>
      <w:r>
        <w:t>Blockierkraft</w:t>
      </w:r>
      <w:proofErr w:type="spellEnd"/>
      <w:r>
        <w:t xml:space="preserve"> von mehr als 6000 N.</w:t>
      </w:r>
    </w:p>
    <w:p w:rsidR="0090083B" w:rsidRDefault="0090083B" w:rsidP="0090083B">
      <w:pPr>
        <w:pStyle w:val="PNZwischenberschrift"/>
      </w:pPr>
      <w:r>
        <w:t xml:space="preserve">Flexibler Aufbau von </w:t>
      </w:r>
      <w:proofErr w:type="spellStart"/>
      <w:r>
        <w:t>Piezostapelaktoren</w:t>
      </w:r>
      <w:proofErr w:type="spellEnd"/>
      <w:r>
        <w:t xml:space="preserve"> in kundenspezifischen Längen</w:t>
      </w:r>
    </w:p>
    <w:p w:rsidR="0090083B" w:rsidRDefault="0090083B" w:rsidP="0090083B">
      <w:pPr>
        <w:pStyle w:val="PNTextkrper"/>
      </w:pPr>
      <w:r>
        <w:t xml:space="preserve">Die Chip Aktoren können auf Anfrage zu PICMA® Stacks mit flexibler Länge gestapelt werden. Somit sind auch kurzfristig </w:t>
      </w:r>
      <w:proofErr w:type="spellStart"/>
      <w:r>
        <w:t>Stackaktoren</w:t>
      </w:r>
      <w:proofErr w:type="spellEnd"/>
      <w:r>
        <w:t xml:space="preserve"> mit und ohne Innenbohrung mit Durchmessern bis zu 16 mm verfügbar.</w:t>
      </w:r>
    </w:p>
    <w:p w:rsidR="0090083B" w:rsidRDefault="0090083B" w:rsidP="0090083B">
      <w:pPr>
        <w:pStyle w:val="PNZwischenberschrift"/>
      </w:pPr>
      <w:r>
        <w:t>In vielen Anwendungsumgebungen einsetzbar</w:t>
      </w:r>
    </w:p>
    <w:p w:rsidR="0090083B" w:rsidRDefault="0090083B" w:rsidP="0090083B">
      <w:pPr>
        <w:pStyle w:val="PNTextkrper"/>
      </w:pPr>
      <w:r>
        <w:t xml:space="preserve">Wie alle PICMA® </w:t>
      </w:r>
      <w:proofErr w:type="spellStart"/>
      <w:r>
        <w:t>Multilayeraktoren</w:t>
      </w:r>
      <w:proofErr w:type="spellEnd"/>
      <w:r>
        <w:t xml:space="preserve"> besitzen die äußerst kompakten Chips eine vollkeramische Isolierung frei von Polymeren. Das sorgt für ihre hohe Zuverlässigkeit und Lebensdauer und macht sie geeignet für den Einsatz im Vakuum </w:t>
      </w:r>
      <w:r>
        <w:lastRenderedPageBreak/>
        <w:t>und unempfindlich gegen Luftfeuchtigkeit. Durch ihre Mikrosekunden-Ansprechzeit eignen sie sich besonders für dynamische Anwendungen bei gleichzeitig sehr geringem Bauraum.</w:t>
      </w:r>
    </w:p>
    <w:p w:rsidR="00D16974" w:rsidRDefault="0090083B" w:rsidP="0090083B">
      <w:pPr>
        <w:pStyle w:val="PNTextkrper"/>
      </w:pPr>
      <w:r>
        <w:t xml:space="preserve">Für die Herstellung der PICMA® Chip Aktoren wird das Material PIC252 verwendet. Die Chips können in Temperaturbereichen von </w:t>
      </w:r>
      <w:r>
        <w:noBreakHyphen/>
        <w:t xml:space="preserve">40 bis 150 °C eingesetzt werden. Standardanschlüsse sind PTFE-isolierte Anschlusslitzen oder </w:t>
      </w:r>
      <w:proofErr w:type="spellStart"/>
      <w:r>
        <w:t>lötbare</w:t>
      </w:r>
      <w:proofErr w:type="spellEnd"/>
      <w:r>
        <w:t xml:space="preserve"> Kontakte, Sonderausführungen sind jederzeit möglich. Neben der </w:t>
      </w:r>
      <w:proofErr w:type="spellStart"/>
      <w:r>
        <w:t>Rundform</w:t>
      </w:r>
      <w:proofErr w:type="spellEnd"/>
      <w:r>
        <w:t xml:space="preserve"> sind auch quadratische Versionen mit und ohne Innenbohrung verfügbar.</w:t>
      </w:r>
    </w:p>
    <w:p w:rsidR="00941462" w:rsidRDefault="0090083B" w:rsidP="00D16974">
      <w:pPr>
        <w:pStyle w:val="PNZeichen"/>
        <w:rPr>
          <w:kern w:val="32"/>
        </w:rPr>
      </w:pPr>
      <w:r>
        <w:t>1.887</w:t>
      </w:r>
      <w:r w:rsidR="00941462">
        <w:t xml:space="preserve"> Zeichen (inkl. Leerzeichen)</w:t>
      </w:r>
    </w:p>
    <w:p w:rsidR="0090083B" w:rsidRDefault="00941462" w:rsidP="0090083B">
      <w:pPr>
        <w:pStyle w:val="PNBild"/>
      </w:pPr>
      <w:r>
        <w:t xml:space="preserve">Bild: </w:t>
      </w:r>
      <w:r w:rsidR="0090083B" w:rsidRPr="0090083B">
        <w:t>PI_</w:t>
      </w:r>
      <w:bookmarkStart w:id="0" w:name="_GoBack"/>
      <w:bookmarkEnd w:id="0"/>
      <w:r w:rsidR="0090083B" w:rsidRPr="0090083B">
        <w:t>PD</w:t>
      </w:r>
      <w:r w:rsidR="00C31585">
        <w:t>x</w:t>
      </w:r>
      <w:r w:rsidR="0090083B" w:rsidRPr="0090083B">
        <w:t>xx_</w:t>
      </w:r>
      <w:r w:rsidR="00C31585">
        <w:t>PICMA_</w:t>
      </w:r>
      <w:r w:rsidR="0090083B" w:rsidRPr="0090083B">
        <w:t>Chip.jpg</w:t>
      </w:r>
    </w:p>
    <w:p w:rsidR="00941462" w:rsidRDefault="0090083B" w:rsidP="00D16974">
      <w:pPr>
        <w:pStyle w:val="PNBild"/>
      </w:pPr>
      <w:r>
        <w:rPr>
          <w:noProof/>
        </w:rPr>
        <w:drawing>
          <wp:inline distT="0" distB="0" distL="0" distR="0" wp14:anchorId="23519CE0" wp14:editId="0CFC0A8E">
            <wp:extent cx="3943350" cy="1746903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instein\PI-Allgemein\Markt und Produkte\Redaktionsteam\PNs\PNs_2015\PI_Ceramic_Produkte_PDxxx_PICMA_Chips\Bilder\PI_PD0xx_Chip_P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74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3B" w:rsidRDefault="0090083B" w:rsidP="0090083B">
      <w:pPr>
        <w:pStyle w:val="PNBildunterschrift"/>
      </w:pPr>
      <w:r w:rsidRPr="0090083B">
        <w:t>PICMA® Chip Rund &amp; Ringchips in verschiedenen Abmessungen</w:t>
      </w:r>
    </w:p>
    <w:p w:rsidR="0090083B" w:rsidRDefault="0090083B" w:rsidP="00941462">
      <w:pPr>
        <w:pStyle w:val="PNTextkrper"/>
      </w:pPr>
    </w:p>
    <w:p w:rsidR="00941462" w:rsidRDefault="00941462" w:rsidP="00941462">
      <w:pPr>
        <w:pStyle w:val="PNTextkrper"/>
      </w:pPr>
      <w:r>
        <w:t>Weiterführende I</w:t>
      </w:r>
      <w:r w:rsidR="007117F1">
        <w:t>nformationen finden Sie unter:</w:t>
      </w:r>
      <w:r w:rsidR="0090083B">
        <w:t xml:space="preserve"> </w:t>
      </w:r>
      <w:hyperlink r:id="rId15" w:history="1">
        <w:r w:rsidR="0090083B" w:rsidRPr="00542C13">
          <w:rPr>
            <w:rStyle w:val="Hyperlink"/>
          </w:rPr>
          <w:t>http://www.physikinstrumente.de/produkt-detailseite/pd0xx-100850.html</w:t>
        </w:r>
      </w:hyperlink>
    </w:p>
    <w:p w:rsidR="0090083B" w:rsidRPr="0033179A" w:rsidRDefault="0090083B" w:rsidP="0090083B">
      <w:pPr>
        <w:pStyle w:val="PNZwischenberschrift"/>
      </w:pPr>
      <w:r>
        <w:t>Über PI Ceramic</w:t>
      </w:r>
    </w:p>
    <w:p w:rsidR="009C2EDF" w:rsidRDefault="0090083B" w:rsidP="0090083B">
      <w:pPr>
        <w:pStyle w:val="PNTextkrper"/>
      </w:pPr>
      <w:r w:rsidRPr="00A12CCC">
        <w:t>PI</w:t>
      </w:r>
      <w:r>
        <w:t> </w:t>
      </w:r>
      <w:r w:rsidRPr="00A12CCC">
        <w:t xml:space="preserve">Ceramic gilt als weltweit führendes Unternehmen auf dem Gebiet </w:t>
      </w:r>
      <w:proofErr w:type="spellStart"/>
      <w:r w:rsidRPr="00A12CCC">
        <w:t>aktorischer</w:t>
      </w:r>
      <w:proofErr w:type="spellEnd"/>
      <w:r w:rsidRPr="00A12CCC">
        <w:t xml:space="preserve"> und sensorischer Piezoprodukte. Große Erfahrung im komplexen Entwicklungs- und Herstellungsprozess </w:t>
      </w:r>
      <w:r w:rsidRPr="00A12CCC">
        <w:lastRenderedPageBreak/>
        <w:t>funktionskeramischer Bauelemente verbunden mit modernster Produktionsausstattung gewährleisten hohe Qualität, Flexibilität und Liefertreue. Prototypen und Kleinserien kundenspezifischer Piezobaugruppen stehen bereits nach kurzen Bearb</w:t>
      </w:r>
      <w:r>
        <w:t>eitungszeiten zur Verfügung. PI </w:t>
      </w:r>
      <w:r w:rsidRPr="00A12CCC">
        <w:t>Ceramic besitzt darüber hinaus die Kapazitäten für die Herstellung mittlerer und großer Serie</w:t>
      </w:r>
      <w:r>
        <w:t>n in automatisierten Linien. PI </w:t>
      </w:r>
      <w:r w:rsidRPr="00A12CCC">
        <w:t>Ceramic ist ein Tochterunternehmen der Physik Instrumente (PI) GmbH &amp; Co. KG und hat seinen Sitz in Lederhose, Thüringen.</w:t>
      </w:r>
    </w:p>
    <w:sectPr w:rsidR="009C2EDF" w:rsidSect="0097409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62" w:rsidRDefault="00941462" w:rsidP="00133B3E">
      <w:r>
        <w:separator/>
      </w:r>
    </w:p>
  </w:endnote>
  <w:endnote w:type="continuationSeparator" w:id="0">
    <w:p w:rsidR="00941462" w:rsidRDefault="00941462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A32BC6" w:rsidP="00777563">
    <w:r>
      <w:rPr>
        <w:noProof/>
      </w:rPr>
      <w:drawing>
        <wp:anchor distT="0" distB="0" distL="114300" distR="114300" simplePos="0" relativeHeight="251765760" behindDoc="1" locked="1" layoutInCell="0" allowOverlap="0" wp14:anchorId="67836E23" wp14:editId="38252482">
          <wp:simplePos x="0" y="0"/>
          <wp:positionH relativeFrom="page">
            <wp:posOffset>720090</wp:posOffset>
          </wp:positionH>
          <wp:positionV relativeFrom="page">
            <wp:posOffset>10226694</wp:posOffset>
          </wp:positionV>
          <wp:extent cx="6120000" cy="2520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blauer_balken_www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6FC06D22" wp14:editId="4427AA70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7D69" w:rsidRDefault="001F7D69" w:rsidP="003A56FA">
    <w:pPr>
      <w:pStyle w:val="Fuzeile"/>
    </w:pP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62" w:rsidRDefault="00941462" w:rsidP="00133B3E">
      <w:r>
        <w:separator/>
      </w:r>
    </w:p>
  </w:footnote>
  <w:footnote w:type="continuationSeparator" w:id="0">
    <w:p w:rsidR="00941462" w:rsidRDefault="00941462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6225235</wp:posOffset>
          </wp:positionH>
          <wp:positionV relativeFrom="page">
            <wp:posOffset>431597</wp:posOffset>
          </wp:positionV>
          <wp:extent cx="752400" cy="36000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 w:rsidRPr="00D01F8F">
      <w:rPr>
        <w:rFonts w:ascii="Calibri" w:hAnsi="Calibri"/>
        <w:sz w:val="20"/>
        <w:szCs w:val="20"/>
      </w:rPr>
      <w:t>PRESSEINFORMATION</w:t>
    </w:r>
    <w:r w:rsidRPr="00D01F8F">
      <w:rPr>
        <w:rFonts w:ascii="Calibri" w:hAnsi="Calibri"/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6225235</wp:posOffset>
          </wp:positionH>
          <wp:positionV relativeFrom="page">
            <wp:posOffset>431597</wp:posOffset>
          </wp:positionV>
          <wp:extent cx="752400" cy="36000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00pt;height:1500pt" o:bullet="t">
        <v:imagedata r:id="rId1" o:title="pi_slogan_2"/>
      </v:shape>
    </w:pict>
  </w:numPicBullet>
  <w:numPicBullet w:numPicBulletId="1">
    <w:pict>
      <v:shape id="_x0000_i1035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462"/>
    <w:rsid w:val="00021D5B"/>
    <w:rsid w:val="00022452"/>
    <w:rsid w:val="0003215E"/>
    <w:rsid w:val="00070E0A"/>
    <w:rsid w:val="00071C55"/>
    <w:rsid w:val="00077F4C"/>
    <w:rsid w:val="00090749"/>
    <w:rsid w:val="000B0991"/>
    <w:rsid w:val="000C3C0F"/>
    <w:rsid w:val="000C5FC8"/>
    <w:rsid w:val="000D0982"/>
    <w:rsid w:val="000F741E"/>
    <w:rsid w:val="0011523D"/>
    <w:rsid w:val="00122E46"/>
    <w:rsid w:val="001270FB"/>
    <w:rsid w:val="00133B3E"/>
    <w:rsid w:val="00136FA4"/>
    <w:rsid w:val="0014358F"/>
    <w:rsid w:val="001800C5"/>
    <w:rsid w:val="001957EC"/>
    <w:rsid w:val="001B0993"/>
    <w:rsid w:val="001B28C4"/>
    <w:rsid w:val="001E4820"/>
    <w:rsid w:val="001E7C6A"/>
    <w:rsid w:val="001F7D69"/>
    <w:rsid w:val="002016D0"/>
    <w:rsid w:val="0023373C"/>
    <w:rsid w:val="002340AF"/>
    <w:rsid w:val="0029750E"/>
    <w:rsid w:val="002A41A3"/>
    <w:rsid w:val="002B6505"/>
    <w:rsid w:val="002E1593"/>
    <w:rsid w:val="002F1FB9"/>
    <w:rsid w:val="00316C3B"/>
    <w:rsid w:val="0033179A"/>
    <w:rsid w:val="00342245"/>
    <w:rsid w:val="003555BA"/>
    <w:rsid w:val="003570A9"/>
    <w:rsid w:val="00365A03"/>
    <w:rsid w:val="003761FB"/>
    <w:rsid w:val="00392265"/>
    <w:rsid w:val="003A56FA"/>
    <w:rsid w:val="003D1E56"/>
    <w:rsid w:val="003D4EFF"/>
    <w:rsid w:val="00407564"/>
    <w:rsid w:val="00427522"/>
    <w:rsid w:val="0043207F"/>
    <w:rsid w:val="004376C4"/>
    <w:rsid w:val="00454D04"/>
    <w:rsid w:val="004A197A"/>
    <w:rsid w:val="004E2CF0"/>
    <w:rsid w:val="00500B7E"/>
    <w:rsid w:val="005017B0"/>
    <w:rsid w:val="005416BA"/>
    <w:rsid w:val="00552024"/>
    <w:rsid w:val="005554CA"/>
    <w:rsid w:val="00566B11"/>
    <w:rsid w:val="005707B2"/>
    <w:rsid w:val="005D0AEA"/>
    <w:rsid w:val="005D4882"/>
    <w:rsid w:val="005E2418"/>
    <w:rsid w:val="005E6A6B"/>
    <w:rsid w:val="00601BE0"/>
    <w:rsid w:val="00650293"/>
    <w:rsid w:val="006874F5"/>
    <w:rsid w:val="006A4D0C"/>
    <w:rsid w:val="006E36D5"/>
    <w:rsid w:val="006F0928"/>
    <w:rsid w:val="006F12B1"/>
    <w:rsid w:val="007117F1"/>
    <w:rsid w:val="007B1DBB"/>
    <w:rsid w:val="007B5871"/>
    <w:rsid w:val="007B7772"/>
    <w:rsid w:val="007C2317"/>
    <w:rsid w:val="007D2DB1"/>
    <w:rsid w:val="007E023A"/>
    <w:rsid w:val="00807BE4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0083B"/>
    <w:rsid w:val="00924122"/>
    <w:rsid w:val="00924A30"/>
    <w:rsid w:val="009276B5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32BC6"/>
    <w:rsid w:val="00A52A9C"/>
    <w:rsid w:val="00A54C03"/>
    <w:rsid w:val="00A8219A"/>
    <w:rsid w:val="00AE571A"/>
    <w:rsid w:val="00AF5FF3"/>
    <w:rsid w:val="00B17F3E"/>
    <w:rsid w:val="00B343F5"/>
    <w:rsid w:val="00B36BFE"/>
    <w:rsid w:val="00B67FA9"/>
    <w:rsid w:val="00B7642B"/>
    <w:rsid w:val="00B81AE5"/>
    <w:rsid w:val="00BA744C"/>
    <w:rsid w:val="00BB5133"/>
    <w:rsid w:val="00BF0FDE"/>
    <w:rsid w:val="00C0632F"/>
    <w:rsid w:val="00C065AD"/>
    <w:rsid w:val="00C267A1"/>
    <w:rsid w:val="00C31585"/>
    <w:rsid w:val="00C340AA"/>
    <w:rsid w:val="00C40A39"/>
    <w:rsid w:val="00C90265"/>
    <w:rsid w:val="00C9609F"/>
    <w:rsid w:val="00CC3FEF"/>
    <w:rsid w:val="00CD27DE"/>
    <w:rsid w:val="00D00FCF"/>
    <w:rsid w:val="00D01F8F"/>
    <w:rsid w:val="00D11FF1"/>
    <w:rsid w:val="00D12CBE"/>
    <w:rsid w:val="00D16974"/>
    <w:rsid w:val="00D26B61"/>
    <w:rsid w:val="00D97BAB"/>
    <w:rsid w:val="00DB0BB7"/>
    <w:rsid w:val="00DB561F"/>
    <w:rsid w:val="00DD243C"/>
    <w:rsid w:val="00E36CCA"/>
    <w:rsid w:val="00E5088D"/>
    <w:rsid w:val="00E55D35"/>
    <w:rsid w:val="00E62B4F"/>
    <w:rsid w:val="00EC72E7"/>
    <w:rsid w:val="00EE33A2"/>
    <w:rsid w:val="00EE7C3F"/>
    <w:rsid w:val="00EF1F33"/>
    <w:rsid w:val="00F0428C"/>
    <w:rsid w:val="00F06A5D"/>
    <w:rsid w:val="00F5215E"/>
    <w:rsid w:val="00F52680"/>
    <w:rsid w:val="00F76995"/>
    <w:rsid w:val="00FA51BD"/>
    <w:rsid w:val="00FC33FB"/>
    <w:rsid w:val="00FC5831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physikinstrumente.de/produkt-detailseite/pd0xx-100850.html" TargetMode="Externa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INSTEIN\PI-Allgemein\Markt%20und%20Produkte\Redaktionsteam\PNs\PN_Vorlage_PI_DE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9296CB-65EB-4B06-B057-783E5BDA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PN_Vorlage_PI_DE.dotx</Template>
  <TotalTime>0</TotalTime>
  <Pages>3</Pages>
  <Words>419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Knauer, Doris</dc:creator>
  <cp:lastModifiedBy>Nehse, Dominik</cp:lastModifiedBy>
  <cp:revision>3</cp:revision>
  <cp:lastPrinted>2012-11-29T10:20:00Z</cp:lastPrinted>
  <dcterms:created xsi:type="dcterms:W3CDTF">2015-10-28T15:24:00Z</dcterms:created>
  <dcterms:modified xsi:type="dcterms:W3CDTF">2015-12-02T12:11:00Z</dcterms:modified>
</cp:coreProperties>
</file>